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745B3" w14:textId="0BB35891" w:rsidR="002970B0" w:rsidRPr="002970B0" w:rsidRDefault="000401C5" w:rsidP="002970B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</w:rPr>
        <w:t xml:space="preserve"> </w:t>
      </w:r>
      <w:proofErr w:type="spellStart"/>
      <w:r w:rsidR="002970B0" w:rsidRPr="002970B0">
        <w:rPr>
          <w:rFonts w:ascii="Times New Roman" w:hAnsi="Times New Roman" w:cs="Times New Roman"/>
          <w:b/>
          <w:bCs/>
          <w:sz w:val="28"/>
          <w:szCs w:val="28"/>
        </w:rPr>
        <w:t>Микрозайм</w:t>
      </w:r>
      <w:proofErr w:type="spellEnd"/>
      <w:r w:rsidR="002970B0" w:rsidRPr="002970B0">
        <w:rPr>
          <w:rFonts w:ascii="Times New Roman" w:hAnsi="Times New Roman" w:cs="Times New Roman"/>
          <w:b/>
          <w:bCs/>
          <w:sz w:val="28"/>
          <w:szCs w:val="28"/>
        </w:rPr>
        <w:t xml:space="preserve"> «Специальный (Опора)» </w:t>
      </w:r>
    </w:p>
    <w:p w14:paraId="690DCE76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970B0">
        <w:rPr>
          <w:rFonts w:ascii="Times New Roman" w:hAnsi="Times New Roman" w:cs="Times New Roman"/>
          <w:sz w:val="28"/>
          <w:szCs w:val="28"/>
        </w:rPr>
        <w:t xml:space="preserve">Срок предоставления Микрозайма: от </w:t>
      </w:r>
      <w:r w:rsidRPr="00DC18F6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2970B0">
        <w:rPr>
          <w:rFonts w:ascii="Times New Roman" w:hAnsi="Times New Roman" w:cs="Times New Roman"/>
          <w:sz w:val="28"/>
          <w:szCs w:val="28"/>
        </w:rPr>
        <w:t xml:space="preserve"> (трех) до </w:t>
      </w:r>
      <w:r w:rsidRPr="00DC18F6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2970B0">
        <w:rPr>
          <w:rFonts w:ascii="Times New Roman" w:hAnsi="Times New Roman" w:cs="Times New Roman"/>
          <w:sz w:val="28"/>
          <w:szCs w:val="28"/>
        </w:rPr>
        <w:t xml:space="preserve"> (двадцати четырех) месяцев включительно с даты перечисления денежных средств на расчетный счет Заемщика.</w:t>
      </w:r>
    </w:p>
    <w:p w14:paraId="6B69CC49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 xml:space="preserve">Сумма Микрозайма: </w:t>
      </w:r>
    </w:p>
    <w:p w14:paraId="697FDA0D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-</w:t>
      </w:r>
      <w:r w:rsidR="00DC18F6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 xml:space="preserve">для юридического лица от </w:t>
      </w:r>
      <w:r w:rsidRPr="00DC18F6">
        <w:rPr>
          <w:rFonts w:ascii="Times New Roman" w:hAnsi="Times New Roman" w:cs="Times New Roman"/>
          <w:b/>
          <w:bCs/>
          <w:sz w:val="28"/>
          <w:szCs w:val="28"/>
        </w:rPr>
        <w:t>100 000</w:t>
      </w:r>
      <w:r w:rsidRPr="002970B0">
        <w:rPr>
          <w:rFonts w:ascii="Times New Roman" w:hAnsi="Times New Roman" w:cs="Times New Roman"/>
          <w:sz w:val="28"/>
          <w:szCs w:val="28"/>
        </w:rPr>
        <w:t xml:space="preserve"> (ста тысяч) рублей до </w:t>
      </w:r>
      <w:r w:rsidRPr="00DC18F6">
        <w:rPr>
          <w:rFonts w:ascii="Times New Roman" w:hAnsi="Times New Roman" w:cs="Times New Roman"/>
          <w:b/>
          <w:bCs/>
          <w:sz w:val="28"/>
          <w:szCs w:val="28"/>
        </w:rPr>
        <w:t>3 000 000</w:t>
      </w:r>
      <w:r w:rsidRPr="002970B0">
        <w:rPr>
          <w:rFonts w:ascii="Times New Roman" w:hAnsi="Times New Roman" w:cs="Times New Roman"/>
          <w:sz w:val="28"/>
          <w:szCs w:val="28"/>
        </w:rPr>
        <w:t xml:space="preserve"> (трех миллионов) рублей включительно, но не более размера остатка денежных средств, заблокированных на банковском/их счетах в кредитной организации на дату отзыва Банком России лицензии; </w:t>
      </w:r>
    </w:p>
    <w:p w14:paraId="63C85305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-</w:t>
      </w:r>
      <w:r w:rsidR="00DC18F6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 xml:space="preserve">для физического лица, осуществляющего предпринимательскую деятельность без образования юридического лица, главы крестьянского (фермерского) хозяйства от </w:t>
      </w:r>
      <w:r w:rsidRPr="00DC18F6">
        <w:rPr>
          <w:rFonts w:ascii="Times New Roman" w:hAnsi="Times New Roman" w:cs="Times New Roman"/>
          <w:b/>
          <w:bCs/>
          <w:sz w:val="28"/>
          <w:szCs w:val="28"/>
        </w:rPr>
        <w:t>100 000</w:t>
      </w:r>
      <w:r w:rsidRPr="002970B0">
        <w:rPr>
          <w:rFonts w:ascii="Times New Roman" w:hAnsi="Times New Roman" w:cs="Times New Roman"/>
          <w:sz w:val="28"/>
          <w:szCs w:val="28"/>
        </w:rPr>
        <w:t xml:space="preserve"> (ста тысяч) рублей до </w:t>
      </w:r>
      <w:r w:rsidRPr="00DC18F6">
        <w:rPr>
          <w:rFonts w:ascii="Times New Roman" w:hAnsi="Times New Roman" w:cs="Times New Roman"/>
          <w:b/>
          <w:bCs/>
          <w:sz w:val="28"/>
          <w:szCs w:val="28"/>
        </w:rPr>
        <w:t>3 000 000</w:t>
      </w:r>
      <w:r w:rsidRPr="002970B0">
        <w:rPr>
          <w:rFonts w:ascii="Times New Roman" w:hAnsi="Times New Roman" w:cs="Times New Roman"/>
          <w:sz w:val="28"/>
          <w:szCs w:val="28"/>
        </w:rPr>
        <w:t xml:space="preserve"> (трех миллионов) рублей включительно, но не более разности между размером остатка денежных средств, заблокированных на банковском/их счетах в кредитной организации на дату отзыва Банком России лицензии и </w:t>
      </w:r>
      <w:r w:rsidRPr="00DC18F6">
        <w:rPr>
          <w:rFonts w:ascii="Times New Roman" w:hAnsi="Times New Roman" w:cs="Times New Roman"/>
          <w:b/>
          <w:bCs/>
          <w:sz w:val="28"/>
          <w:szCs w:val="28"/>
        </w:rPr>
        <w:t>1 400 000</w:t>
      </w:r>
      <w:r w:rsidRPr="002970B0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8238282" w14:textId="20530B40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Процентная ставка по Микрозайму</w:t>
      </w:r>
      <w:r w:rsidR="00DC18F6">
        <w:rPr>
          <w:rFonts w:ascii="Times New Roman" w:hAnsi="Times New Roman" w:cs="Times New Roman"/>
          <w:sz w:val="28"/>
          <w:szCs w:val="28"/>
        </w:rPr>
        <w:t>: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564D09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 xml:space="preserve">для юридических лиц: </w:t>
      </w:r>
    </w:p>
    <w:p w14:paraId="5DE75CC4" w14:textId="2805E56E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-</w:t>
      </w:r>
      <w:r w:rsidR="00DC18F6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 xml:space="preserve">если размер остатка денежных средств, заблокированных на банковском/их счетах в кредитной организации на дату отзыва Банком России лицензии, превышает </w:t>
      </w:r>
      <w:r w:rsidRPr="00DC18F6">
        <w:rPr>
          <w:rFonts w:ascii="Times New Roman" w:hAnsi="Times New Roman" w:cs="Times New Roman"/>
          <w:b/>
          <w:bCs/>
          <w:sz w:val="28"/>
          <w:szCs w:val="28"/>
        </w:rPr>
        <w:t>10 000 000</w:t>
      </w:r>
      <w:r w:rsidRPr="002970B0">
        <w:rPr>
          <w:rFonts w:ascii="Times New Roman" w:hAnsi="Times New Roman" w:cs="Times New Roman"/>
          <w:sz w:val="28"/>
          <w:szCs w:val="28"/>
        </w:rPr>
        <w:t xml:space="preserve"> рублей, - </w:t>
      </w:r>
      <w:r w:rsidRPr="00DC18F6">
        <w:rPr>
          <w:rFonts w:ascii="Times New Roman" w:hAnsi="Times New Roman" w:cs="Times New Roman"/>
          <w:b/>
          <w:bCs/>
          <w:sz w:val="28"/>
          <w:szCs w:val="28"/>
        </w:rPr>
        <w:t>1 %</w:t>
      </w:r>
      <w:r w:rsidRPr="002970B0">
        <w:rPr>
          <w:rFonts w:ascii="Times New Roman" w:hAnsi="Times New Roman" w:cs="Times New Roman"/>
          <w:sz w:val="28"/>
          <w:szCs w:val="28"/>
        </w:rPr>
        <w:t xml:space="preserve"> годовых;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69C1C5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-</w:t>
      </w:r>
      <w:r w:rsidR="00DC18F6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 xml:space="preserve">если размер остатка денежных средств, заблокированных на банковском/их счетах в кредитной организации на дату отзыва Банком России лицензии, не превышает </w:t>
      </w:r>
      <w:r w:rsidRPr="00DC18F6">
        <w:rPr>
          <w:rFonts w:ascii="Times New Roman" w:hAnsi="Times New Roman" w:cs="Times New Roman"/>
          <w:b/>
          <w:bCs/>
          <w:sz w:val="28"/>
          <w:szCs w:val="28"/>
        </w:rPr>
        <w:t>10 000 000</w:t>
      </w:r>
      <w:r w:rsidRPr="002970B0">
        <w:rPr>
          <w:rFonts w:ascii="Times New Roman" w:hAnsi="Times New Roman" w:cs="Times New Roman"/>
          <w:sz w:val="28"/>
          <w:szCs w:val="28"/>
        </w:rPr>
        <w:t xml:space="preserve"> рублей, - </w:t>
      </w:r>
      <w:r w:rsidRPr="00DC18F6">
        <w:rPr>
          <w:rFonts w:ascii="Times New Roman" w:hAnsi="Times New Roman" w:cs="Times New Roman"/>
          <w:b/>
          <w:bCs/>
          <w:sz w:val="28"/>
          <w:szCs w:val="28"/>
        </w:rPr>
        <w:t>3 %</w:t>
      </w:r>
      <w:r w:rsidRPr="002970B0">
        <w:rPr>
          <w:rFonts w:ascii="Times New Roman" w:hAnsi="Times New Roman" w:cs="Times New Roman"/>
          <w:sz w:val="28"/>
          <w:szCs w:val="28"/>
        </w:rPr>
        <w:t xml:space="preserve"> годовых</w:t>
      </w:r>
    </w:p>
    <w:p w14:paraId="4567714B" w14:textId="7145B697" w:rsidR="000401C5" w:rsidRDefault="00DC18F6" w:rsidP="002970B0">
      <w:pPr>
        <w:rPr>
          <w:rFonts w:ascii="Times New Roman" w:hAnsi="Times New Roman" w:cs="Times New Roman"/>
          <w:sz w:val="28"/>
          <w:szCs w:val="28"/>
        </w:rPr>
      </w:pPr>
      <w:r w:rsidRPr="00DC18F6">
        <w:rPr>
          <w:rFonts w:ascii="Times New Roman" w:hAnsi="Times New Roman" w:cs="Times New Roman"/>
          <w:sz w:val="28"/>
          <w:szCs w:val="28"/>
        </w:rPr>
        <w:t>для физических лиц, осуществляющих предпринимательскую деятельность без образования юридического лица, глав крестьянского (фермерского) хозяйства: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CCFF96" w14:textId="77777777" w:rsidR="000401C5" w:rsidRDefault="00DC18F6" w:rsidP="002970B0">
      <w:pPr>
        <w:rPr>
          <w:rFonts w:ascii="Times New Roman" w:hAnsi="Times New Roman" w:cs="Times New Roman"/>
          <w:sz w:val="28"/>
          <w:szCs w:val="28"/>
        </w:rPr>
      </w:pPr>
      <w:r w:rsidRPr="00DC18F6">
        <w:rPr>
          <w:rFonts w:ascii="Times New Roman" w:hAnsi="Times New Roman" w:cs="Times New Roman"/>
          <w:sz w:val="28"/>
          <w:szCs w:val="28"/>
        </w:rPr>
        <w:t>-</w:t>
      </w:r>
      <w:r w:rsidR="00F25F7D">
        <w:rPr>
          <w:rFonts w:ascii="Times New Roman" w:hAnsi="Times New Roman" w:cs="Times New Roman"/>
          <w:sz w:val="28"/>
          <w:szCs w:val="28"/>
        </w:rPr>
        <w:t xml:space="preserve"> </w:t>
      </w:r>
      <w:r w:rsidRPr="00DC18F6">
        <w:rPr>
          <w:rFonts w:ascii="Times New Roman" w:hAnsi="Times New Roman" w:cs="Times New Roman"/>
          <w:sz w:val="28"/>
          <w:szCs w:val="28"/>
        </w:rPr>
        <w:t xml:space="preserve">если разность между размером остатка денежных средств, заблокированных на банковском/их счетах в кредитной организации на дату отзыва Банком России лицензии и </w:t>
      </w:r>
      <w:r w:rsidRPr="00F25F7D">
        <w:rPr>
          <w:rFonts w:ascii="Times New Roman" w:hAnsi="Times New Roman" w:cs="Times New Roman"/>
          <w:b/>
          <w:bCs/>
          <w:sz w:val="28"/>
          <w:szCs w:val="28"/>
        </w:rPr>
        <w:t>1 400 000</w:t>
      </w:r>
      <w:r w:rsidRPr="00DC18F6">
        <w:rPr>
          <w:rFonts w:ascii="Times New Roman" w:hAnsi="Times New Roman" w:cs="Times New Roman"/>
          <w:sz w:val="28"/>
          <w:szCs w:val="28"/>
        </w:rPr>
        <w:t xml:space="preserve"> рублей, превышает </w:t>
      </w:r>
      <w:r w:rsidRPr="00F25F7D">
        <w:rPr>
          <w:rFonts w:ascii="Times New Roman" w:hAnsi="Times New Roman" w:cs="Times New Roman"/>
          <w:b/>
          <w:bCs/>
          <w:sz w:val="28"/>
          <w:szCs w:val="28"/>
        </w:rPr>
        <w:t>10 000 000</w:t>
      </w:r>
      <w:r w:rsidRPr="00DC18F6">
        <w:rPr>
          <w:rFonts w:ascii="Times New Roman" w:hAnsi="Times New Roman" w:cs="Times New Roman"/>
          <w:sz w:val="28"/>
          <w:szCs w:val="28"/>
        </w:rPr>
        <w:t xml:space="preserve"> рублей, - </w:t>
      </w:r>
      <w:r w:rsidRPr="00F25F7D">
        <w:rPr>
          <w:rFonts w:ascii="Times New Roman" w:hAnsi="Times New Roman" w:cs="Times New Roman"/>
          <w:b/>
          <w:bCs/>
          <w:sz w:val="28"/>
          <w:szCs w:val="28"/>
        </w:rPr>
        <w:t>1 %</w:t>
      </w:r>
      <w:r w:rsidRPr="00DC18F6">
        <w:rPr>
          <w:rFonts w:ascii="Times New Roman" w:hAnsi="Times New Roman" w:cs="Times New Roman"/>
          <w:sz w:val="28"/>
          <w:szCs w:val="28"/>
        </w:rPr>
        <w:t xml:space="preserve"> годовых; </w:t>
      </w:r>
    </w:p>
    <w:p w14:paraId="3751BFBC" w14:textId="77777777" w:rsidR="000401C5" w:rsidRDefault="00DC18F6" w:rsidP="002970B0">
      <w:pPr>
        <w:rPr>
          <w:rFonts w:ascii="Times New Roman" w:hAnsi="Times New Roman" w:cs="Times New Roman"/>
          <w:sz w:val="28"/>
          <w:szCs w:val="28"/>
        </w:rPr>
      </w:pPr>
      <w:r w:rsidRPr="00DC18F6">
        <w:rPr>
          <w:rFonts w:ascii="Times New Roman" w:hAnsi="Times New Roman" w:cs="Times New Roman"/>
          <w:sz w:val="28"/>
          <w:szCs w:val="28"/>
        </w:rPr>
        <w:t>-</w:t>
      </w:r>
      <w:r w:rsidR="00F25F7D">
        <w:rPr>
          <w:rFonts w:ascii="Times New Roman" w:hAnsi="Times New Roman" w:cs="Times New Roman"/>
          <w:sz w:val="28"/>
          <w:szCs w:val="28"/>
        </w:rPr>
        <w:t xml:space="preserve"> </w:t>
      </w:r>
      <w:r w:rsidRPr="00DC18F6">
        <w:rPr>
          <w:rFonts w:ascii="Times New Roman" w:hAnsi="Times New Roman" w:cs="Times New Roman"/>
          <w:sz w:val="28"/>
          <w:szCs w:val="28"/>
        </w:rPr>
        <w:t xml:space="preserve">если разность между размером остатка денежных средств, заблокированных на банковском/их счетах в кредитной организации на дату отзыва Банком России лицензии и </w:t>
      </w:r>
      <w:r w:rsidRPr="00F25F7D">
        <w:rPr>
          <w:rFonts w:ascii="Times New Roman" w:hAnsi="Times New Roman" w:cs="Times New Roman"/>
          <w:b/>
          <w:bCs/>
          <w:sz w:val="28"/>
          <w:szCs w:val="28"/>
        </w:rPr>
        <w:t>1 400 000</w:t>
      </w:r>
      <w:r w:rsidRPr="00DC18F6">
        <w:rPr>
          <w:rFonts w:ascii="Times New Roman" w:hAnsi="Times New Roman" w:cs="Times New Roman"/>
          <w:sz w:val="28"/>
          <w:szCs w:val="28"/>
        </w:rPr>
        <w:t xml:space="preserve"> рублей, не превышает </w:t>
      </w:r>
      <w:r w:rsidRPr="00F25F7D">
        <w:rPr>
          <w:rFonts w:ascii="Times New Roman" w:hAnsi="Times New Roman" w:cs="Times New Roman"/>
          <w:b/>
          <w:bCs/>
          <w:sz w:val="28"/>
          <w:szCs w:val="28"/>
        </w:rPr>
        <w:t>10 000 000</w:t>
      </w:r>
      <w:r w:rsidRPr="00DC18F6">
        <w:rPr>
          <w:rFonts w:ascii="Times New Roman" w:hAnsi="Times New Roman" w:cs="Times New Roman"/>
          <w:sz w:val="28"/>
          <w:szCs w:val="28"/>
        </w:rPr>
        <w:t xml:space="preserve"> рублей, - </w:t>
      </w:r>
      <w:r w:rsidRPr="00F25F7D">
        <w:rPr>
          <w:rFonts w:ascii="Times New Roman" w:hAnsi="Times New Roman" w:cs="Times New Roman"/>
          <w:b/>
          <w:bCs/>
          <w:sz w:val="28"/>
          <w:szCs w:val="28"/>
        </w:rPr>
        <w:t>3 %</w:t>
      </w:r>
      <w:r w:rsidRPr="00DC18F6">
        <w:rPr>
          <w:rFonts w:ascii="Times New Roman" w:hAnsi="Times New Roman" w:cs="Times New Roman"/>
          <w:sz w:val="28"/>
          <w:szCs w:val="28"/>
        </w:rPr>
        <w:t xml:space="preserve"> годовых</w:t>
      </w:r>
    </w:p>
    <w:p w14:paraId="6D3EFC01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lastRenderedPageBreak/>
        <w:t xml:space="preserve">Основным и обязательным условием предоставления данного вида микрозайма является наличие денежных средств на счетах (расчетных, депозитных) в кредитной организации на дату отзыва Банком России лицензии на осуществление банковских операций. </w:t>
      </w:r>
    </w:p>
    <w:p w14:paraId="64602432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 xml:space="preserve">Условия предоставления Микрозайма для субъектов малого и среднего предпринимательства, организаций инфраструктуры поддержки малого и среднего предпринимательства: </w:t>
      </w:r>
    </w:p>
    <w:p w14:paraId="02B15A6A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На момент обращения с Заявлением Заявителю необходимо:</w:t>
      </w:r>
    </w:p>
    <w:p w14:paraId="787799FF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-</w:t>
      </w:r>
      <w:r w:rsidR="00F25F7D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>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лица, осуществляющего предпринимательскую деятельность без образования юридического лица, главы крестьянского (фермерского) хозяйства;</w:t>
      </w:r>
    </w:p>
    <w:p w14:paraId="5410EC30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-</w:t>
      </w:r>
      <w:r w:rsidR="00F25F7D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>осуществлять предпринимательскую (хозяйственную) деятельность сроком не менее 6 (шести) месяцев по состоянию на дату подачи (регистрации) Заявления;</w:t>
      </w:r>
    </w:p>
    <w:p w14:paraId="687E3539" w14:textId="0203B93D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-</w:t>
      </w:r>
      <w:r w:rsidR="00F25F7D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>наличие действующего расчетного счета в кредитной организации.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 xml:space="preserve">С момента отзыва Банком России лицензии на осуществление банковских операций у кредитной организации, на счетах которой у Заявителя находились денежные средства, прошло не более 6 месяцев. </w:t>
      </w:r>
    </w:p>
    <w:p w14:paraId="7035FC38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970B0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2970B0">
        <w:rPr>
          <w:rFonts w:ascii="Times New Roman" w:hAnsi="Times New Roman" w:cs="Times New Roman"/>
          <w:sz w:val="28"/>
          <w:szCs w:val="28"/>
        </w:rPr>
        <w:t xml:space="preserve"> предоставляется: </w:t>
      </w:r>
    </w:p>
    <w:p w14:paraId="493BA087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-</w:t>
      </w:r>
      <w:r w:rsidR="00F25F7D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 xml:space="preserve">физическим лицам, осуществляющим предпринимательскую деятельность без образования юридического лица, главам крестьянского (фермерского) хозяйства, только в случае, если на дату отзыва Банком России у кредитной организации лицензии на осуществление банковских операций сумма денежных средств на счетах (расчетных, депозитных) в данной кредитной организации превышала у Заявителя 1 400 000 рублей; </w:t>
      </w:r>
    </w:p>
    <w:p w14:paraId="1BD16E95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-</w:t>
      </w:r>
      <w:r w:rsidR="00F25F7D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 xml:space="preserve">юридическим лицам, при соблюдении условий, настоящего раздела. </w:t>
      </w:r>
      <w:proofErr w:type="spellStart"/>
      <w:r w:rsidRPr="002970B0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2970B0">
        <w:rPr>
          <w:rFonts w:ascii="Times New Roman" w:hAnsi="Times New Roman" w:cs="Times New Roman"/>
          <w:sz w:val="28"/>
          <w:szCs w:val="28"/>
        </w:rPr>
        <w:t xml:space="preserve"> предоставляется в целях:</w:t>
      </w:r>
    </w:p>
    <w:p w14:paraId="7F67F8C8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 xml:space="preserve">Приобретения оборотных средств, используемых в предпринимательской деятельности, в том числе: </w:t>
      </w:r>
    </w:p>
    <w:p w14:paraId="45CD8E78" w14:textId="0EE5D741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- оплата ежемесячных арендных платежей по договору аренды недвижимости, используемой в предпринимательской деятельности.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855439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 xml:space="preserve">Приобретения основных средств, используемых в предпринимательской деятельности, за исключением легковых автомобилей (данное ограничение не распространяется на легковые автомобили с типом кузова «фургон» </w:t>
      </w:r>
      <w:r w:rsidRPr="002970B0">
        <w:rPr>
          <w:rFonts w:ascii="Times New Roman" w:hAnsi="Times New Roman" w:cs="Times New Roman"/>
          <w:sz w:val="28"/>
          <w:szCs w:val="28"/>
        </w:rPr>
        <w:lastRenderedPageBreak/>
        <w:t>грузоподъемностью от 500 кг, легковых автомобилей с типом кузова «пикап», «бортовой» грузоподъемностью от 1000 кг).</w:t>
      </w:r>
    </w:p>
    <w:p w14:paraId="19B2E41D" w14:textId="0F807DF4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Приобретение имущества, не являющегося амортизируемым, стоимость которого в полной сумме включается в состав материальных расходов.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>Процентная ставка по Микрозайму определяется исходя из установленной процентной ставки действующей на дату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>регистрации заявления на предоставление микрозайма редакции Видов и условий микрозаймов. В случае, если на дату заключения договора займа, вышеуказанный размер процентной ставки превышает размер ставки рассчитанный исходя из Требований, то в данном случае применяется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 xml:space="preserve">максимальная процентная ставка, рассчитанная исходя из Требований. </w:t>
      </w:r>
    </w:p>
    <w:p w14:paraId="33AB46BB" w14:textId="27F28B10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В графике возврата суммы и уплаты процентов по Микрозайму применяется дифференцированная система платежа.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724347" w14:textId="5118B7E4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Возврат основной суммы Микрозайма осуществляется ежемесячно равными частями.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A6E433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 xml:space="preserve">Срок возврата средств по Договору займа не должен превышать 24 (двадцать четыре) месяца. </w:t>
      </w:r>
    </w:p>
    <w:p w14:paraId="0D0AC3E0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 xml:space="preserve">Уплата процентов за пользование Микрозаймом осуществляется ежемесячно, </w:t>
      </w:r>
      <w:proofErr w:type="gramStart"/>
      <w:r w:rsidRPr="002970B0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Pr="002970B0">
        <w:rPr>
          <w:rFonts w:ascii="Times New Roman" w:hAnsi="Times New Roman" w:cs="Times New Roman"/>
          <w:sz w:val="28"/>
          <w:szCs w:val="28"/>
        </w:rPr>
        <w:t xml:space="preserve"> (от фактической ссудной задолженности). </w:t>
      </w:r>
    </w:p>
    <w:p w14:paraId="7C473202" w14:textId="77777777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 xml:space="preserve">При предоставлении Микрозайма более чем на 12 (двенадцать) месяцев, по заявлению Заёмщика может устанавливаться льготный период по возврату основной суммы Микрозайма до 12 месяцев, если специфика производства и/или доставки продукции, товаров, выполнения работ, оказания услуг Заёмщиком носит сезонный характер. Окончательный срок льготного периода по возврату основной суммы Микрозайма устанавливается Комиссией по предоставлению микрозаймов. </w:t>
      </w:r>
    </w:p>
    <w:p w14:paraId="13D556B7" w14:textId="19D22BB3" w:rsidR="000401C5" w:rsidRDefault="002970B0" w:rsidP="002970B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970B0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2970B0">
        <w:rPr>
          <w:rFonts w:ascii="Times New Roman" w:hAnsi="Times New Roman" w:cs="Times New Roman"/>
          <w:sz w:val="28"/>
          <w:szCs w:val="28"/>
        </w:rPr>
        <w:t xml:space="preserve"> предоставляется под залог имущества Заемщика и/или третьего лица, в соответствии с Правил</w:t>
      </w:r>
      <w:r w:rsidR="00471A3C">
        <w:rPr>
          <w:rFonts w:ascii="Times New Roman" w:hAnsi="Times New Roman" w:cs="Times New Roman"/>
          <w:sz w:val="28"/>
          <w:szCs w:val="28"/>
        </w:rPr>
        <w:t>ами</w:t>
      </w:r>
      <w:r w:rsidRPr="002970B0">
        <w:rPr>
          <w:rFonts w:ascii="Times New Roman" w:hAnsi="Times New Roman" w:cs="Times New Roman"/>
          <w:sz w:val="28"/>
          <w:szCs w:val="28"/>
        </w:rPr>
        <w:t xml:space="preserve"> Фонда и поручительство физического и/или юридического лица в обеспечение своевременного и полного исполнения обязательств по Договору займа.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FEAB8D" w14:textId="76E6C352" w:rsidR="00040E1A" w:rsidRPr="002970B0" w:rsidRDefault="002970B0" w:rsidP="002970B0">
      <w:pPr>
        <w:rPr>
          <w:rFonts w:ascii="Times New Roman" w:hAnsi="Times New Roman" w:cs="Times New Roman"/>
          <w:sz w:val="28"/>
          <w:szCs w:val="28"/>
        </w:rPr>
      </w:pPr>
      <w:r w:rsidRPr="002970B0">
        <w:rPr>
          <w:rFonts w:ascii="Times New Roman" w:hAnsi="Times New Roman" w:cs="Times New Roman"/>
          <w:sz w:val="28"/>
          <w:szCs w:val="28"/>
        </w:rPr>
        <w:t>В случае недостаточности залогового имущества, возможно привлечение поручительства Фонда развития бизнеса Краснодарского края, согласно</w:t>
      </w:r>
      <w:r w:rsidR="00471A3C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>Правил Фонда. В целях обеспечения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>своевременного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>и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>полного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>исполнения обязательств по Договору займа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>допускается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>привлечение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  <w:r w:rsidRPr="002970B0">
        <w:rPr>
          <w:rFonts w:ascii="Times New Roman" w:hAnsi="Times New Roman" w:cs="Times New Roman"/>
          <w:sz w:val="28"/>
          <w:szCs w:val="28"/>
        </w:rPr>
        <w:t>нескольких поручителей (физических и/или юридических лиц).</w:t>
      </w:r>
      <w:r w:rsidR="000401C5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sectPr w:rsidR="00040E1A" w:rsidRPr="00297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0B0"/>
    <w:rsid w:val="000401C5"/>
    <w:rsid w:val="00040E1A"/>
    <w:rsid w:val="002970B0"/>
    <w:rsid w:val="00471A3C"/>
    <w:rsid w:val="00DC18F6"/>
    <w:rsid w:val="00F25F7D"/>
    <w:rsid w:val="00F7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A3B96"/>
  <w15:chartTrackingRefBased/>
  <w15:docId w15:val="{BEF2DCEC-966B-46A1-B777-65FB3F089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Oleg L</cp:lastModifiedBy>
  <cp:revision>3</cp:revision>
  <dcterms:created xsi:type="dcterms:W3CDTF">2020-03-03T10:50:00Z</dcterms:created>
  <dcterms:modified xsi:type="dcterms:W3CDTF">2020-03-03T14:08:00Z</dcterms:modified>
</cp:coreProperties>
</file>